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6D" w:rsidRDefault="00E927D5">
      <w:pPr>
        <w:pStyle w:val="Titre"/>
        <w:spacing w:before="0" w:line="240" w:lineRule="auto"/>
        <w:ind w:left="0"/>
        <w:jc w:val="center"/>
        <w:rPr>
          <w:rFonts w:ascii="Work Sans" w:eastAsia="Work Sans" w:hAnsi="Work Sans" w:cs="Work Sans"/>
          <w:sz w:val="28"/>
          <w:szCs w:val="28"/>
        </w:rPr>
      </w:pPr>
      <w:bookmarkStart w:id="0" w:name="_GoBack"/>
      <w:bookmarkEnd w:id="0"/>
      <w:r>
        <w:rPr>
          <w:rFonts w:ascii="Work Sans" w:eastAsia="Work Sans" w:hAnsi="Work Sans" w:cs="Work Sans"/>
          <w:sz w:val="28"/>
          <w:szCs w:val="28"/>
        </w:rPr>
        <w:t>Annexe TIRIS BNI 2 – AAP POC</w:t>
      </w:r>
    </w:p>
    <w:p w:rsidR="00D46C6D" w:rsidRDefault="00E927D5">
      <w:pPr>
        <w:pStyle w:val="Titre"/>
        <w:spacing w:before="0" w:line="240" w:lineRule="auto"/>
        <w:ind w:left="0"/>
        <w:jc w:val="center"/>
        <w:rPr>
          <w:rFonts w:ascii="Work Sans" w:eastAsia="Work Sans" w:hAnsi="Work Sans" w:cs="Work Sans"/>
          <w:sz w:val="28"/>
          <w:szCs w:val="28"/>
        </w:rPr>
      </w:pPr>
      <w:r>
        <w:rPr>
          <w:rFonts w:ascii="Work Sans" w:eastAsia="Work Sans" w:hAnsi="Work Sans" w:cs="Work Sans"/>
          <w:sz w:val="28"/>
          <w:szCs w:val="28"/>
        </w:rPr>
        <w:t>Université de Toulouse</w:t>
      </w:r>
    </w:p>
    <w:p w:rsidR="00D46C6D" w:rsidRDefault="00D46C6D">
      <w:pPr>
        <w:pStyle w:val="Titre1"/>
        <w:ind w:left="0"/>
        <w:rPr>
          <w:rFonts w:ascii="Work Sans" w:eastAsia="Work Sans" w:hAnsi="Work Sans" w:cs="Work Sans"/>
          <w:sz w:val="22"/>
          <w:szCs w:val="22"/>
        </w:rPr>
      </w:pPr>
    </w:p>
    <w:p w:rsidR="00D46C6D" w:rsidRDefault="00D46C6D">
      <w:pPr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E927D5">
      <w:pPr>
        <w:jc w:val="both"/>
        <w:rPr>
          <w:rFonts w:ascii="Work Sans" w:eastAsia="Work Sans" w:hAnsi="Work Sans" w:cs="Work Sans"/>
          <w:b/>
          <w:sz w:val="20"/>
          <w:szCs w:val="20"/>
        </w:rPr>
      </w:pPr>
      <w:r>
        <w:rPr>
          <w:rFonts w:ascii="Work Sans" w:eastAsia="Work Sans" w:hAnsi="Work Sans" w:cs="Work Sans"/>
          <w:b/>
          <w:sz w:val="20"/>
          <w:szCs w:val="20"/>
        </w:rPr>
        <w:t>Les 4 étapes de votre candidature au BNI 2 :</w:t>
      </w:r>
    </w:p>
    <w:p w:rsidR="00D46C6D" w:rsidRDefault="00E927D5">
      <w:pPr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1-  Déposez votre projet sur la plateforme de la Région</w:t>
      </w:r>
    </w:p>
    <w:p w:rsidR="00D46C6D" w:rsidRDefault="00E927D5">
      <w:pPr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2 - Téléchargez votre dossier de candidature finalisé</w:t>
      </w:r>
    </w:p>
    <w:p w:rsidR="00D46C6D" w:rsidRDefault="00E927D5">
      <w:pPr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3 - Remplissez cette Annexe TIRIS – AAP POC</w:t>
      </w:r>
    </w:p>
    <w:p w:rsidR="00D46C6D" w:rsidRDefault="00E927D5">
      <w:pPr>
        <w:rPr>
          <w:rFonts w:ascii="Work Sans" w:eastAsia="Work Sans" w:hAnsi="Work Sans" w:cs="Work Sans"/>
          <w:sz w:val="20"/>
          <w:szCs w:val="20"/>
          <w:highlight w:val="yellow"/>
        </w:rPr>
      </w:pPr>
      <w:r>
        <w:rPr>
          <w:rFonts w:ascii="Work Sans" w:eastAsia="Work Sans" w:hAnsi="Work Sans" w:cs="Work Sans"/>
          <w:sz w:val="20"/>
          <w:szCs w:val="20"/>
        </w:rPr>
        <w:t>4 - Envoyer un mail à l'équipe TIRIS avec votre dossier Région et l'annexe TIRIS (aurelie.crette@univ-toulouse.fr)</w:t>
      </w:r>
    </w:p>
    <w:p w:rsidR="00D46C6D" w:rsidRDefault="00D46C6D">
      <w:pPr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E927D5">
      <w:pPr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Dans le contexte d’une politique de la science ouverte, les lauréats de l’appel seront invités à construire un Plan de Management de la Donn</w:t>
      </w:r>
      <w:r>
        <w:rPr>
          <w:rFonts w:ascii="Work Sans" w:eastAsia="Work Sans" w:hAnsi="Work Sans" w:cs="Work Sans"/>
          <w:sz w:val="20"/>
          <w:szCs w:val="20"/>
        </w:rPr>
        <w:t>ée.</w:t>
      </w:r>
    </w:p>
    <w:p w:rsidR="00D46C6D" w:rsidRDefault="00D46C6D">
      <w:pPr>
        <w:ind w:right="744"/>
        <w:jc w:val="both"/>
        <w:rPr>
          <w:rFonts w:ascii="Work Sans" w:eastAsia="Work Sans" w:hAnsi="Work Sans" w:cs="Work Sans"/>
          <w:b/>
          <w:sz w:val="20"/>
          <w:szCs w:val="20"/>
          <w:u w:val="single"/>
        </w:rPr>
      </w:pPr>
    </w:p>
    <w:p w:rsidR="00D46C6D" w:rsidRDefault="00D46C6D">
      <w:pPr>
        <w:ind w:right="744"/>
        <w:jc w:val="both"/>
        <w:rPr>
          <w:rFonts w:ascii="Work Sans" w:eastAsia="Work Sans" w:hAnsi="Work Sans" w:cs="Work Sans"/>
          <w:b/>
          <w:sz w:val="20"/>
          <w:szCs w:val="20"/>
          <w:u w:val="single"/>
        </w:rPr>
      </w:pPr>
    </w:p>
    <w:p w:rsidR="00D46C6D" w:rsidRDefault="00E927D5">
      <w:pPr>
        <w:jc w:val="both"/>
        <w:rPr>
          <w:rFonts w:ascii="Work Sans" w:eastAsia="Work Sans" w:hAnsi="Work Sans" w:cs="Work Sans"/>
          <w:b/>
          <w:sz w:val="20"/>
          <w:szCs w:val="20"/>
          <w:u w:val="single"/>
        </w:rPr>
      </w:pPr>
      <w:r>
        <w:rPr>
          <w:rFonts w:ascii="Work Sans" w:eastAsia="Work Sans" w:hAnsi="Work Sans" w:cs="Work Sans"/>
          <w:b/>
          <w:sz w:val="20"/>
          <w:szCs w:val="20"/>
          <w:u w:val="single"/>
        </w:rPr>
        <w:t>Cette annexe ne devra pas excéder 2 pages références incluses (PMID et/ou DOI à renseigner) (Calibri 11).</w:t>
      </w:r>
    </w:p>
    <w:p w:rsidR="00D46C6D" w:rsidRDefault="00D46C6D">
      <w:pPr>
        <w:jc w:val="both"/>
        <w:rPr>
          <w:rFonts w:ascii="Work Sans" w:eastAsia="Work Sans" w:hAnsi="Work Sans" w:cs="Work Sans"/>
          <w:b/>
          <w:sz w:val="20"/>
          <w:szCs w:val="20"/>
        </w:rPr>
      </w:pPr>
    </w:p>
    <w:p w:rsidR="00D46C6D" w:rsidRDefault="00D46C6D">
      <w:pPr>
        <w:jc w:val="both"/>
        <w:rPr>
          <w:rFonts w:ascii="Work Sans" w:eastAsia="Work Sans" w:hAnsi="Work Sans" w:cs="Work Sans"/>
          <w:b/>
          <w:sz w:val="20"/>
          <w:szCs w:val="20"/>
        </w:rPr>
      </w:pPr>
    </w:p>
    <w:p w:rsidR="00D46C6D" w:rsidRDefault="00E927D5">
      <w:pPr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>Acronyme du projet :</w:t>
      </w:r>
    </w:p>
    <w:p w:rsidR="00D46C6D" w:rsidRDefault="00D46C6D">
      <w:pPr>
        <w:jc w:val="both"/>
        <w:rPr>
          <w:rFonts w:ascii="Work Sans" w:eastAsia="Work Sans" w:hAnsi="Work Sans" w:cs="Work Sans"/>
          <w:b/>
          <w:sz w:val="20"/>
          <w:szCs w:val="20"/>
        </w:rPr>
      </w:pPr>
    </w:p>
    <w:p w:rsidR="00D46C6D" w:rsidRDefault="00E927D5">
      <w:pPr>
        <w:jc w:val="both"/>
        <w:rPr>
          <w:rFonts w:ascii="Work Sans" w:eastAsia="Work Sans" w:hAnsi="Work Sans" w:cs="Work Sans"/>
          <w:b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>Prénom, nom du porteur principal :</w:t>
      </w:r>
    </w:p>
    <w:p w:rsidR="00D46C6D" w:rsidRDefault="00D46C6D">
      <w:pPr>
        <w:jc w:val="both"/>
        <w:rPr>
          <w:rFonts w:ascii="Work Sans" w:eastAsia="Work Sans" w:hAnsi="Work Sans" w:cs="Work Sans"/>
          <w:b/>
          <w:sz w:val="20"/>
          <w:szCs w:val="20"/>
        </w:rPr>
      </w:pPr>
    </w:p>
    <w:p w:rsidR="00D46C6D" w:rsidRDefault="00E927D5">
      <w:pPr>
        <w:jc w:val="both"/>
        <w:rPr>
          <w:rFonts w:ascii="Work Sans" w:eastAsia="Work Sans" w:hAnsi="Work Sans" w:cs="Work Sans"/>
          <w:b/>
          <w:color w:val="000000"/>
          <w:sz w:val="24"/>
          <w:szCs w:val="24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Dans quel(s) pilier(s) TIRIS le projet s'inscrit : </w:t>
      </w:r>
      <w:r>
        <w:rPr>
          <w:rFonts w:ascii="Work Sans" w:eastAsia="Work Sans" w:hAnsi="Work Sans" w:cs="Work Sans"/>
          <w:noProof/>
          <w:color w:val="000000"/>
          <w:sz w:val="29"/>
          <w:szCs w:val="29"/>
          <w:vertAlign w:val="subscript"/>
        </w:rPr>
        <w:drawing>
          <wp:inline distT="0" distB="0" distL="0" distR="0">
            <wp:extent cx="148499" cy="15059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99" cy="15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Work Sans" w:eastAsia="Work Sans" w:hAnsi="Work Sans" w:cs="Work Sans"/>
          <w:b/>
          <w:color w:val="000000"/>
          <w:sz w:val="20"/>
          <w:szCs w:val="20"/>
        </w:rPr>
        <w:t xml:space="preserve"> </w:t>
      </w:r>
      <w:r>
        <w:rPr>
          <w:rFonts w:ascii="Work Sans" w:eastAsia="Work Sans" w:hAnsi="Work Sans" w:cs="Work Sans"/>
          <w:b/>
          <w:color w:val="000000"/>
          <w:sz w:val="24"/>
          <w:szCs w:val="24"/>
        </w:rPr>
        <w:t>1</w:t>
      </w:r>
      <w:r>
        <w:rPr>
          <w:rFonts w:ascii="Work Sans" w:eastAsia="Work Sans" w:hAnsi="Work Sans" w:cs="Work Sans"/>
          <w:b/>
          <w:color w:val="000000"/>
          <w:sz w:val="16"/>
          <w:szCs w:val="16"/>
        </w:rPr>
        <w:t xml:space="preserve">    </w:t>
      </w:r>
      <w:r>
        <w:rPr>
          <w:rFonts w:ascii="Work Sans" w:eastAsia="Work Sans" w:hAnsi="Work Sans" w:cs="Work Sans"/>
          <w:noProof/>
          <w:color w:val="000000"/>
          <w:sz w:val="29"/>
          <w:szCs w:val="29"/>
          <w:vertAlign w:val="subscript"/>
        </w:rPr>
        <w:drawing>
          <wp:inline distT="0" distB="0" distL="0" distR="0">
            <wp:extent cx="156574" cy="15240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74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Work Sans" w:eastAsia="Work Sans" w:hAnsi="Work Sans" w:cs="Work Sans"/>
          <w:b/>
          <w:color w:val="000000"/>
          <w:sz w:val="16"/>
          <w:szCs w:val="16"/>
        </w:rPr>
        <w:t xml:space="preserve"> </w:t>
      </w:r>
      <w:r>
        <w:rPr>
          <w:rFonts w:ascii="Work Sans" w:eastAsia="Work Sans" w:hAnsi="Work Sans" w:cs="Work Sans"/>
          <w:b/>
          <w:color w:val="000000"/>
          <w:sz w:val="24"/>
          <w:szCs w:val="24"/>
        </w:rPr>
        <w:t xml:space="preserve">2   </w:t>
      </w:r>
      <w:r>
        <w:rPr>
          <w:rFonts w:ascii="Work Sans" w:eastAsia="Work Sans" w:hAnsi="Work Sans" w:cs="Work Sans"/>
          <w:noProof/>
          <w:color w:val="000000"/>
          <w:sz w:val="29"/>
          <w:szCs w:val="29"/>
          <w:vertAlign w:val="subscript"/>
        </w:rPr>
        <w:drawing>
          <wp:inline distT="0" distB="0" distL="0" distR="0">
            <wp:extent cx="148499" cy="15059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99" cy="15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Work Sans" w:eastAsia="Work Sans" w:hAnsi="Work Sans" w:cs="Work Sans"/>
          <w:b/>
          <w:color w:val="000000"/>
          <w:sz w:val="24"/>
          <w:szCs w:val="24"/>
        </w:rPr>
        <w:t xml:space="preserve"> 3</w:t>
      </w:r>
    </w:p>
    <w:p w:rsidR="00D46C6D" w:rsidRDefault="00E927D5">
      <w:pPr>
        <w:jc w:val="both"/>
        <w:rPr>
          <w:rFonts w:ascii="Work Sans" w:eastAsia="Work Sans" w:hAnsi="Work Sans" w:cs="Work Sans"/>
          <w:i/>
          <w:sz w:val="16"/>
          <w:szCs w:val="16"/>
        </w:rPr>
      </w:pPr>
      <w:r>
        <w:rPr>
          <w:rFonts w:ascii="Work Sans" w:eastAsia="Work Sans" w:hAnsi="Work Sans" w:cs="Work Sans"/>
          <w:i/>
          <w:color w:val="000000"/>
          <w:sz w:val="16"/>
          <w:szCs w:val="16"/>
        </w:rPr>
        <w:t xml:space="preserve">Détail des 3 piliers TIRIS : </w:t>
      </w:r>
      <w:hyperlink r:id="rId10">
        <w:r>
          <w:rPr>
            <w:rFonts w:ascii="Work Sans" w:eastAsia="Work Sans" w:hAnsi="Work Sans" w:cs="Work Sans"/>
            <w:i/>
            <w:color w:val="0000FF"/>
            <w:sz w:val="16"/>
            <w:szCs w:val="16"/>
            <w:u w:val="single"/>
          </w:rPr>
          <w:t>https://www.univ-toulouse.fr/tiris-transitions-et-interdisciplinarite/3-piliers-thematiques-de-tiris</w:t>
        </w:r>
      </w:hyperlink>
      <w:r>
        <w:rPr>
          <w:rFonts w:ascii="Work Sans" w:eastAsia="Work Sans" w:hAnsi="Work Sans" w:cs="Work Sans"/>
          <w:i/>
          <w:color w:val="000000"/>
          <w:sz w:val="16"/>
          <w:szCs w:val="16"/>
        </w:rPr>
        <w:t xml:space="preserve"> </w:t>
      </w:r>
    </w:p>
    <w:p w:rsidR="00D46C6D" w:rsidRDefault="00D46C6D">
      <w:pPr>
        <w:jc w:val="both"/>
        <w:rPr>
          <w:rFonts w:ascii="Work Sans" w:eastAsia="Work Sans" w:hAnsi="Work Sans" w:cs="Work Sans"/>
          <w:i/>
          <w:sz w:val="16"/>
          <w:szCs w:val="16"/>
        </w:rPr>
      </w:pPr>
    </w:p>
    <w:p w:rsidR="00D46C6D" w:rsidRDefault="00D46C6D">
      <w:pPr>
        <w:tabs>
          <w:tab w:val="left" w:pos="214"/>
          <w:tab w:val="left" w:pos="6913"/>
        </w:tabs>
        <w:rPr>
          <w:rFonts w:ascii="Work Sans" w:eastAsia="Work Sans" w:hAnsi="Work Sans" w:cs="Work Sans"/>
          <w:sz w:val="20"/>
          <w:szCs w:val="20"/>
        </w:rPr>
      </w:pPr>
    </w:p>
    <w:p w:rsidR="00D46C6D" w:rsidRDefault="00E927D5">
      <w:pPr>
        <w:tabs>
          <w:tab w:val="left" w:pos="214"/>
          <w:tab w:val="left" w:pos="6913"/>
        </w:tabs>
        <w:rPr>
          <w:rFonts w:ascii="Work Sans" w:eastAsia="Work Sans" w:hAnsi="Work Sans" w:cs="Work Sans"/>
          <w:b/>
          <w:sz w:val="20"/>
          <w:szCs w:val="20"/>
        </w:rPr>
      </w:pPr>
      <w:r>
        <w:rPr>
          <w:rFonts w:ascii="Work Sans" w:eastAsia="Work Sans" w:hAnsi="Work Sans" w:cs="Work Sans"/>
          <w:b/>
          <w:sz w:val="20"/>
          <w:szCs w:val="20"/>
        </w:rPr>
        <w:t>Merci d’expliciter tous les points qui permettent de démontrer en quoi le dossier est interdisciplinaire.</w:t>
      </w:r>
    </w:p>
    <w:p w:rsidR="00D46C6D" w:rsidRDefault="00D46C6D">
      <w:pPr>
        <w:tabs>
          <w:tab w:val="left" w:pos="214"/>
          <w:tab w:val="left" w:pos="6913"/>
        </w:tabs>
        <w:rPr>
          <w:rFonts w:ascii="Work Sans" w:eastAsia="Work Sans" w:hAnsi="Work Sans" w:cs="Work Sans"/>
          <w:i/>
          <w:sz w:val="20"/>
          <w:szCs w:val="20"/>
        </w:rPr>
      </w:pPr>
      <w:bookmarkStart w:id="1" w:name="_heading=h.cln6z28m8xif" w:colFirst="0" w:colLast="0"/>
      <w:bookmarkEnd w:id="1"/>
    </w:p>
    <w:p w:rsidR="00D46C6D" w:rsidRDefault="00E927D5">
      <w:pPr>
        <w:tabs>
          <w:tab w:val="left" w:pos="214"/>
          <w:tab w:val="left" w:pos="6913"/>
        </w:tabs>
        <w:rPr>
          <w:rFonts w:ascii="Work Sans" w:eastAsia="Work Sans" w:hAnsi="Work Sans" w:cs="Work Sans"/>
          <w:i/>
          <w:sz w:val="20"/>
          <w:szCs w:val="20"/>
        </w:rPr>
      </w:pPr>
      <w:bookmarkStart w:id="2" w:name="_heading=h.gjdgxs" w:colFirst="0" w:colLast="0"/>
      <w:bookmarkEnd w:id="2"/>
      <w:r>
        <w:rPr>
          <w:rFonts w:ascii="Work Sans" w:eastAsia="Work Sans" w:hAnsi="Work Sans" w:cs="Work Sans"/>
          <w:i/>
          <w:sz w:val="20"/>
          <w:szCs w:val="20"/>
        </w:rPr>
        <w:t>Exemples ci-dessous :</w:t>
      </w:r>
    </w:p>
    <w:p w:rsidR="00D46C6D" w:rsidRDefault="00D46C6D">
      <w:pPr>
        <w:tabs>
          <w:tab w:val="left" w:pos="214"/>
          <w:tab w:val="left" w:pos="6913"/>
        </w:tabs>
        <w:spacing w:line="276" w:lineRule="auto"/>
        <w:rPr>
          <w:rFonts w:ascii="Work Sans" w:eastAsia="Work Sans" w:hAnsi="Work Sans" w:cs="Work Sans"/>
          <w:sz w:val="20"/>
          <w:szCs w:val="20"/>
        </w:rPr>
      </w:pPr>
      <w:bookmarkStart w:id="3" w:name="_heading=h.odrtwoq8go5j" w:colFirst="0" w:colLast="0"/>
      <w:bookmarkEnd w:id="3"/>
    </w:p>
    <w:p w:rsidR="00D46C6D" w:rsidRDefault="00E927D5">
      <w:pPr>
        <w:numPr>
          <w:ilvl w:val="0"/>
          <w:numId w:val="1"/>
        </w:numPr>
        <w:tabs>
          <w:tab w:val="left" w:pos="214"/>
          <w:tab w:val="left" w:pos="6913"/>
        </w:tabs>
        <w:spacing w:line="276" w:lineRule="auto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 xml:space="preserve">Positionnement du projet et processus de </w:t>
      </w:r>
      <w:proofErr w:type="spellStart"/>
      <w:r>
        <w:rPr>
          <w:rFonts w:ascii="Work Sans" w:eastAsia="Work Sans" w:hAnsi="Work Sans" w:cs="Work Sans"/>
          <w:sz w:val="20"/>
          <w:szCs w:val="20"/>
        </w:rPr>
        <w:t>co</w:t>
      </w:r>
      <w:proofErr w:type="spellEnd"/>
      <w:r>
        <w:rPr>
          <w:rFonts w:ascii="Work Sans" w:eastAsia="Work Sans" w:hAnsi="Work Sans" w:cs="Work Sans"/>
          <w:sz w:val="20"/>
          <w:szCs w:val="20"/>
        </w:rPr>
        <w:t>-construction</w:t>
      </w:r>
    </w:p>
    <w:p w:rsidR="00D46C6D" w:rsidRDefault="00E927D5">
      <w:pPr>
        <w:numPr>
          <w:ilvl w:val="0"/>
          <w:numId w:val="1"/>
        </w:numPr>
        <w:tabs>
          <w:tab w:val="left" w:pos="214"/>
          <w:tab w:val="left" w:pos="6913"/>
        </w:tabs>
        <w:spacing w:line="276" w:lineRule="auto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Applications envisagées (angle économique, social ou environnemental.</w:t>
      </w:r>
      <w:r>
        <w:rPr>
          <w:rFonts w:ascii="Work Sans" w:eastAsia="Work Sans" w:hAnsi="Work Sans" w:cs="Work Sans"/>
          <w:sz w:val="20"/>
          <w:szCs w:val="20"/>
        </w:rPr>
        <w:t>.)</w:t>
      </w:r>
    </w:p>
    <w:p w:rsidR="00D46C6D" w:rsidRDefault="00E927D5">
      <w:pPr>
        <w:numPr>
          <w:ilvl w:val="0"/>
          <w:numId w:val="1"/>
        </w:numPr>
        <w:tabs>
          <w:tab w:val="left" w:pos="3370"/>
        </w:tabs>
        <w:spacing w:line="276" w:lineRule="auto"/>
        <w:ind w:right="1204"/>
        <w:jc w:val="both"/>
        <w:rPr>
          <w:rFonts w:ascii="Work Sans" w:eastAsia="Work Sans" w:hAnsi="Work Sans" w:cs="Work Sans"/>
          <w:sz w:val="20"/>
          <w:szCs w:val="20"/>
        </w:rPr>
      </w:pPr>
      <w:r>
        <w:rPr>
          <w:rFonts w:ascii="Work Sans" w:eastAsia="Work Sans" w:hAnsi="Work Sans" w:cs="Work Sans"/>
          <w:sz w:val="20"/>
          <w:szCs w:val="20"/>
        </w:rPr>
        <w:t>Moyens et méthodologie notamment les collaborations et complémentarités attendues</w:t>
      </w:r>
    </w:p>
    <w:p w:rsidR="00D46C6D" w:rsidRDefault="00E927D5">
      <w:pPr>
        <w:numPr>
          <w:ilvl w:val="0"/>
          <w:numId w:val="1"/>
        </w:numPr>
        <w:tabs>
          <w:tab w:val="left" w:pos="3370"/>
        </w:tabs>
        <w:spacing w:line="276" w:lineRule="auto"/>
        <w:ind w:right="1204"/>
        <w:jc w:val="both"/>
        <w:rPr>
          <w:rFonts w:ascii="Work Sans" w:eastAsia="Work Sans" w:hAnsi="Work Sans" w:cs="Work Sans"/>
          <w:sz w:val="20"/>
          <w:szCs w:val="20"/>
        </w:rPr>
      </w:pPr>
      <w:proofErr w:type="spellStart"/>
      <w:r>
        <w:rPr>
          <w:rFonts w:ascii="Work Sans" w:eastAsia="Work Sans" w:hAnsi="Work Sans" w:cs="Work Sans"/>
          <w:sz w:val="20"/>
          <w:szCs w:val="20"/>
        </w:rPr>
        <w:t>Equipe</w:t>
      </w:r>
      <w:proofErr w:type="spellEnd"/>
      <w:r>
        <w:rPr>
          <w:rFonts w:ascii="Work Sans" w:eastAsia="Work Sans" w:hAnsi="Work Sans" w:cs="Work Sans"/>
          <w:sz w:val="20"/>
          <w:szCs w:val="20"/>
        </w:rPr>
        <w:t xml:space="preserve"> du projet (expertise et apport sur l’interdisciplinarité de chaque porteur)</w:t>
      </w: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sz w:val="20"/>
          <w:szCs w:val="20"/>
        </w:rPr>
      </w:pP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i/>
          <w:sz w:val="20"/>
          <w:szCs w:val="20"/>
        </w:rPr>
      </w:pPr>
    </w:p>
    <w:p w:rsidR="00D46C6D" w:rsidRDefault="00E927D5">
      <w:pPr>
        <w:rPr>
          <w:rFonts w:ascii="Work Sans" w:eastAsia="Work Sans" w:hAnsi="Work Sans" w:cs="Work Sans"/>
          <w:color w:val="000000"/>
          <w:sz w:val="20"/>
          <w:szCs w:val="20"/>
        </w:rPr>
      </w:pPr>
      <w:r>
        <w:rPr>
          <w:rFonts w:ascii="Work Sans" w:eastAsia="Work Sans" w:hAnsi="Work Sans" w:cs="Work Sans"/>
          <w:b/>
          <w:color w:val="000000"/>
          <w:sz w:val="20"/>
          <w:szCs w:val="20"/>
        </w:rPr>
        <w:t>Signature du porteur :</w:t>
      </w:r>
    </w:p>
    <w:p w:rsidR="00D46C6D" w:rsidRDefault="00D46C6D">
      <w:pPr>
        <w:tabs>
          <w:tab w:val="left" w:pos="3370"/>
        </w:tabs>
        <w:ind w:right="1204"/>
        <w:jc w:val="both"/>
        <w:rPr>
          <w:rFonts w:ascii="Work Sans" w:eastAsia="Work Sans" w:hAnsi="Work Sans" w:cs="Work Sans"/>
          <w:b/>
          <w:sz w:val="20"/>
          <w:szCs w:val="20"/>
        </w:rPr>
      </w:pPr>
    </w:p>
    <w:p w:rsidR="00D46C6D" w:rsidRDefault="00D46C6D">
      <w:pPr>
        <w:jc w:val="both"/>
        <w:rPr>
          <w:rFonts w:ascii="Work Sans" w:eastAsia="Work Sans" w:hAnsi="Work Sans" w:cs="Work Sans"/>
          <w:i/>
          <w:color w:val="000000"/>
          <w:sz w:val="20"/>
          <w:szCs w:val="20"/>
        </w:rPr>
      </w:pPr>
    </w:p>
    <w:sectPr w:rsidR="00D46C6D">
      <w:headerReference w:type="default" r:id="rId11"/>
      <w:footerReference w:type="default" r:id="rId12"/>
      <w:pgSz w:w="12240" w:h="15840"/>
      <w:pgMar w:top="1134" w:right="1134" w:bottom="1134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927D5">
      <w:r>
        <w:separator/>
      </w:r>
    </w:p>
  </w:endnote>
  <w:endnote w:type="continuationSeparator" w:id="0">
    <w:p w:rsidR="00000000" w:rsidRDefault="00E9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6D" w:rsidRDefault="00E927D5">
    <w:pPr>
      <w:tabs>
        <w:tab w:val="center" w:pos="7143"/>
        <w:tab w:val="right" w:pos="14287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9610" cy="506730"/>
          <wp:effectExtent l="0" t="0" r="0" b="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22368" b="5881"/>
                  <a:stretch>
                    <a:fillRect/>
                  </a:stretch>
                </pic:blipFill>
                <pic:spPr>
                  <a:xfrm>
                    <a:off x="0" y="0"/>
                    <a:ext cx="5769610" cy="506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927D5">
      <w:r>
        <w:separator/>
      </w:r>
    </w:p>
  </w:footnote>
  <w:footnote w:type="continuationSeparator" w:id="0">
    <w:p w:rsidR="00000000" w:rsidRDefault="00E9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C6D" w:rsidRDefault="00E927D5">
    <w:pPr>
      <w:tabs>
        <w:tab w:val="center" w:pos="7143"/>
        <w:tab w:val="right" w:pos="14287"/>
      </w:tabs>
      <w:jc w:val="center"/>
      <w:rPr>
        <w:rFonts w:ascii="Calibri" w:eastAsia="Calibri" w:hAnsi="Calibri" w:cs="Calibri"/>
        <w:color w:val="000000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5810250" cy="74295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23C8C"/>
    <w:multiLevelType w:val="multilevel"/>
    <w:tmpl w:val="134E0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6D"/>
    <w:rsid w:val="00D46C6D"/>
    <w:rsid w:val="00E9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3A9A8D5-C35A-4047-8705-526BCC26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fr-FR" w:eastAsia="fr-F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ind w:left="112"/>
      <w:outlineLvl w:val="0"/>
    </w:pPr>
    <w:rPr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pPr>
      <w:spacing w:before="90" w:line="529" w:lineRule="exact"/>
      <w:ind w:left="112"/>
    </w:pPr>
    <w:rPr>
      <w:b/>
      <w:bCs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Palatino Linotype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Palatino Linotype" w:eastAsia="Palatino Linotype" w:hAnsi="Palatino Linotype" w:cs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Palatino Linotype" w:eastAsia="Palatino Linotype" w:hAnsi="Palatino Linotype" w:cs="Palatino Linotype"/>
      <w:b/>
      <w:bCs/>
      <w:sz w:val="20"/>
      <w:szCs w:val="20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vision">
    <w:name w:val="Revision"/>
    <w:hidden/>
    <w:uiPriority w:val="99"/>
    <w:semiHidden/>
    <w:pPr>
      <w:widowControl/>
    </w:pPr>
  </w:style>
  <w:style w:type="character" w:styleId="Lienhypertextesuivivisit">
    <w:name w:val="FollowedHyperlink"/>
    <w:basedOn w:val="Policepardfaut"/>
    <w:uiPriority w:val="99"/>
    <w:semiHidden/>
    <w:unhideWhenUsed/>
    <w:rsid w:val="005A5D0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v-toulouse.fr/tiris-transitions-et-interdisciplinarite/3-piliers-thematiques-de-tir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o1TJ8KL0kQewMpzmnyaqzdavg==">CgMxLjAyDmguY2xuNnoyOG04eGlmMghoLmdqZGd4czIOaC5vZHJ0d29xOGdvNWo4AGooChRzdWdnZXN0LnlwZWlqbWYyemd6bhIQTWFyaWUgS25pYmllaGxlcmoqChRzdWdnZXN0LnJ6bzUwZ2ZqdHY0YxISR2hpc2xhaW5lIEJlcnRyYW5kciExeUlJRmkxYmNfWDB3UktiXzZFMk1LYW9NLVNkTVhXNlk=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Costes</dc:creator>
  <cp:lastModifiedBy>Aurélie Garriga</cp:lastModifiedBy>
  <cp:revision>2</cp:revision>
  <dcterms:created xsi:type="dcterms:W3CDTF">2024-05-24T07:57:00Z</dcterms:created>
  <dcterms:modified xsi:type="dcterms:W3CDTF">2024-05-24T07:57:00Z</dcterms:modified>
</cp:coreProperties>
</file>